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678"/>
      </w:tblGrid>
      <w:tr w:rsidR="005279C4" w:rsidTr="00DC0638">
        <w:trPr>
          <w:trHeight w:val="303"/>
        </w:trPr>
        <w:tc>
          <w:tcPr>
            <w:tcW w:w="3119" w:type="dxa"/>
            <w:tcBorders>
              <w:top w:val="single" w:sz="4" w:space="0" w:color="auto"/>
              <w:left w:val="single" w:sz="4" w:space="0" w:color="auto"/>
              <w:bottom w:val="single" w:sz="4" w:space="0" w:color="auto"/>
              <w:right w:val="single" w:sz="4" w:space="0" w:color="auto"/>
            </w:tcBorders>
            <w:shd w:val="clear" w:color="auto" w:fill="D9D9D9"/>
            <w:hideMark/>
          </w:tcPr>
          <w:p w:rsidR="005279C4" w:rsidRDefault="005279C4" w:rsidP="00DC0638">
            <w:pPr>
              <w:spacing w:after="0" w:line="240" w:lineRule="auto"/>
              <w:rPr>
                <w:b/>
                <w:iCs/>
                <w:sz w:val="24"/>
                <w:szCs w:val="24"/>
              </w:rPr>
            </w:pPr>
            <w:r>
              <w:rPr>
                <w:b/>
                <w:iCs/>
                <w:sz w:val="24"/>
                <w:szCs w:val="24"/>
              </w:rPr>
              <w:t>Policy Name :</w:t>
            </w:r>
          </w:p>
        </w:tc>
        <w:tc>
          <w:tcPr>
            <w:tcW w:w="4678" w:type="dxa"/>
            <w:tcBorders>
              <w:top w:val="single" w:sz="4" w:space="0" w:color="auto"/>
              <w:left w:val="single" w:sz="4" w:space="0" w:color="auto"/>
              <w:bottom w:val="single" w:sz="4" w:space="0" w:color="auto"/>
              <w:right w:val="single" w:sz="4" w:space="0" w:color="auto"/>
            </w:tcBorders>
            <w:shd w:val="clear" w:color="auto" w:fill="D9D9D9"/>
            <w:hideMark/>
          </w:tcPr>
          <w:p w:rsidR="005279C4" w:rsidRDefault="005279C4" w:rsidP="00DC0638">
            <w:pPr>
              <w:spacing w:after="0" w:line="240" w:lineRule="auto"/>
              <w:rPr>
                <w:b/>
                <w:iCs/>
                <w:sz w:val="24"/>
                <w:szCs w:val="24"/>
              </w:rPr>
            </w:pPr>
            <w:r>
              <w:rPr>
                <w:b/>
                <w:iCs/>
                <w:sz w:val="24"/>
                <w:szCs w:val="24"/>
              </w:rPr>
              <w:t>Conflict of Interest Policy</w:t>
            </w:r>
          </w:p>
        </w:tc>
      </w:tr>
      <w:tr w:rsidR="005279C4" w:rsidTr="00DC0638">
        <w:trPr>
          <w:trHeight w:val="288"/>
        </w:trPr>
        <w:tc>
          <w:tcPr>
            <w:tcW w:w="3119" w:type="dxa"/>
            <w:tcBorders>
              <w:top w:val="single" w:sz="4" w:space="0" w:color="auto"/>
              <w:left w:val="single" w:sz="4" w:space="0" w:color="auto"/>
              <w:bottom w:val="single" w:sz="4" w:space="0" w:color="auto"/>
              <w:right w:val="single" w:sz="4" w:space="0" w:color="auto"/>
            </w:tcBorders>
            <w:hideMark/>
          </w:tcPr>
          <w:p w:rsidR="005279C4" w:rsidRDefault="005279C4" w:rsidP="00DC0638">
            <w:pPr>
              <w:spacing w:after="0" w:line="240" w:lineRule="auto"/>
              <w:jc w:val="right"/>
              <w:rPr>
                <w:iCs/>
                <w:sz w:val="24"/>
                <w:szCs w:val="24"/>
              </w:rPr>
            </w:pPr>
            <w:r>
              <w:rPr>
                <w:iCs/>
                <w:sz w:val="24"/>
                <w:szCs w:val="24"/>
              </w:rPr>
              <w:t>Date last reviewed:</w:t>
            </w:r>
          </w:p>
        </w:tc>
        <w:tc>
          <w:tcPr>
            <w:tcW w:w="4678" w:type="dxa"/>
            <w:tcBorders>
              <w:top w:val="single" w:sz="4" w:space="0" w:color="auto"/>
              <w:left w:val="single" w:sz="4" w:space="0" w:color="auto"/>
              <w:bottom w:val="single" w:sz="4" w:space="0" w:color="auto"/>
              <w:right w:val="single" w:sz="4" w:space="0" w:color="auto"/>
            </w:tcBorders>
            <w:hideMark/>
          </w:tcPr>
          <w:p w:rsidR="005279C4" w:rsidRDefault="001F0A90" w:rsidP="005279C4">
            <w:pPr>
              <w:spacing w:after="0" w:line="240" w:lineRule="auto"/>
              <w:rPr>
                <w:iCs/>
                <w:sz w:val="24"/>
                <w:szCs w:val="24"/>
              </w:rPr>
            </w:pPr>
            <w:r>
              <w:rPr>
                <w:iCs/>
                <w:sz w:val="24"/>
                <w:szCs w:val="24"/>
              </w:rPr>
              <w:t>N/A</w:t>
            </w:r>
          </w:p>
        </w:tc>
      </w:tr>
      <w:tr w:rsidR="005279C4" w:rsidTr="00DC0638">
        <w:trPr>
          <w:trHeight w:val="257"/>
        </w:trPr>
        <w:tc>
          <w:tcPr>
            <w:tcW w:w="3119" w:type="dxa"/>
            <w:tcBorders>
              <w:top w:val="single" w:sz="4" w:space="0" w:color="auto"/>
              <w:left w:val="single" w:sz="4" w:space="0" w:color="auto"/>
              <w:bottom w:val="single" w:sz="4" w:space="0" w:color="auto"/>
              <w:right w:val="single" w:sz="4" w:space="0" w:color="auto"/>
            </w:tcBorders>
            <w:hideMark/>
          </w:tcPr>
          <w:p w:rsidR="005279C4" w:rsidRDefault="005279C4" w:rsidP="00DC0638">
            <w:pPr>
              <w:spacing w:after="0" w:line="240" w:lineRule="auto"/>
              <w:jc w:val="right"/>
              <w:rPr>
                <w:iCs/>
                <w:sz w:val="24"/>
                <w:szCs w:val="24"/>
              </w:rPr>
            </w:pPr>
            <w:r>
              <w:rPr>
                <w:iCs/>
                <w:sz w:val="24"/>
                <w:szCs w:val="24"/>
              </w:rPr>
              <w:t>Approved by:</w:t>
            </w:r>
          </w:p>
        </w:tc>
        <w:tc>
          <w:tcPr>
            <w:tcW w:w="4678" w:type="dxa"/>
            <w:tcBorders>
              <w:top w:val="single" w:sz="4" w:space="0" w:color="auto"/>
              <w:left w:val="single" w:sz="4" w:space="0" w:color="auto"/>
              <w:bottom w:val="single" w:sz="4" w:space="0" w:color="auto"/>
              <w:right w:val="single" w:sz="4" w:space="0" w:color="auto"/>
            </w:tcBorders>
            <w:hideMark/>
          </w:tcPr>
          <w:p w:rsidR="005279C4" w:rsidRDefault="001F0A90" w:rsidP="00DC0638">
            <w:pPr>
              <w:spacing w:after="0" w:line="240" w:lineRule="auto"/>
              <w:rPr>
                <w:iCs/>
                <w:sz w:val="24"/>
                <w:szCs w:val="24"/>
              </w:rPr>
            </w:pPr>
            <w:r>
              <w:rPr>
                <w:iCs/>
                <w:sz w:val="24"/>
                <w:szCs w:val="24"/>
              </w:rPr>
              <w:t xml:space="preserve">Jake </w:t>
            </w:r>
            <w:proofErr w:type="spellStart"/>
            <w:r>
              <w:rPr>
                <w:iCs/>
                <w:sz w:val="24"/>
                <w:szCs w:val="24"/>
              </w:rPr>
              <w:t>Furby</w:t>
            </w:r>
            <w:proofErr w:type="spellEnd"/>
            <w:r>
              <w:rPr>
                <w:iCs/>
                <w:sz w:val="24"/>
                <w:szCs w:val="24"/>
              </w:rPr>
              <w:t xml:space="preserve"> (Secretary on behalf of the committee and membership)</w:t>
            </w:r>
          </w:p>
        </w:tc>
      </w:tr>
      <w:tr w:rsidR="005279C4" w:rsidTr="00DC0638">
        <w:trPr>
          <w:trHeight w:val="257"/>
        </w:trPr>
        <w:tc>
          <w:tcPr>
            <w:tcW w:w="3119" w:type="dxa"/>
            <w:tcBorders>
              <w:top w:val="single" w:sz="4" w:space="0" w:color="auto"/>
              <w:left w:val="single" w:sz="4" w:space="0" w:color="auto"/>
              <w:bottom w:val="single" w:sz="4" w:space="0" w:color="auto"/>
              <w:right w:val="single" w:sz="4" w:space="0" w:color="auto"/>
            </w:tcBorders>
            <w:hideMark/>
          </w:tcPr>
          <w:p w:rsidR="005279C4" w:rsidRDefault="005279C4" w:rsidP="00DC0638">
            <w:pPr>
              <w:spacing w:after="0" w:line="240" w:lineRule="auto"/>
              <w:jc w:val="right"/>
              <w:rPr>
                <w:iCs/>
                <w:sz w:val="24"/>
                <w:szCs w:val="24"/>
              </w:rPr>
            </w:pPr>
            <w:r>
              <w:rPr>
                <w:iCs/>
                <w:sz w:val="24"/>
                <w:szCs w:val="24"/>
              </w:rPr>
              <w:t>Date:</w:t>
            </w:r>
          </w:p>
        </w:tc>
        <w:tc>
          <w:tcPr>
            <w:tcW w:w="4678" w:type="dxa"/>
            <w:tcBorders>
              <w:top w:val="single" w:sz="4" w:space="0" w:color="auto"/>
              <w:left w:val="single" w:sz="4" w:space="0" w:color="auto"/>
              <w:bottom w:val="single" w:sz="4" w:space="0" w:color="auto"/>
              <w:right w:val="single" w:sz="4" w:space="0" w:color="auto"/>
            </w:tcBorders>
            <w:hideMark/>
          </w:tcPr>
          <w:p w:rsidR="005279C4" w:rsidRDefault="001F0A90" w:rsidP="005279C4">
            <w:pPr>
              <w:spacing w:after="0" w:line="240" w:lineRule="auto"/>
              <w:rPr>
                <w:iCs/>
                <w:sz w:val="24"/>
                <w:szCs w:val="24"/>
              </w:rPr>
            </w:pPr>
            <w:r>
              <w:rPr>
                <w:iCs/>
                <w:sz w:val="24"/>
                <w:szCs w:val="24"/>
              </w:rPr>
              <w:t>22/04/2017</w:t>
            </w:r>
          </w:p>
        </w:tc>
      </w:tr>
    </w:tbl>
    <w:p w:rsidR="000250AE" w:rsidRPr="0014432A" w:rsidRDefault="005273C1" w:rsidP="000250AE">
      <w:pPr>
        <w:shd w:val="clear" w:color="auto" w:fill="FFFFFF"/>
        <w:spacing w:after="324" w:line="270" w:lineRule="atLeast"/>
        <w:rPr>
          <w:rFonts w:ascii="Arial" w:eastAsia="Times New Roman" w:hAnsi="Arial" w:cs="Arial"/>
          <w:sz w:val="21"/>
          <w:szCs w:val="21"/>
          <w:lang w:eastAsia="en-GB"/>
        </w:rPr>
      </w:pPr>
      <w:r>
        <w:rPr>
          <w:rFonts w:ascii="Arial" w:eastAsia="Times New Roman" w:hAnsi="Arial" w:cs="Arial"/>
          <w:sz w:val="21"/>
          <w:szCs w:val="21"/>
          <w:lang w:eastAsia="en-GB"/>
        </w:rPr>
        <w:br/>
      </w:r>
      <w:r w:rsidR="000250AE" w:rsidRPr="0014432A">
        <w:rPr>
          <w:rFonts w:ascii="Arial" w:eastAsia="Times New Roman" w:hAnsi="Arial" w:cs="Arial"/>
          <w:sz w:val="21"/>
          <w:szCs w:val="21"/>
          <w:lang w:eastAsia="en-GB"/>
        </w:rPr>
        <w:t xml:space="preserve">All volunteers, the membership and committee officers of the York LGBT Forum will strive to avoid any conflict of interest between the interests of York LGBT Forum on the one hand, and personal, </w:t>
      </w:r>
      <w:r w:rsidR="0014432A" w:rsidRPr="0014432A">
        <w:rPr>
          <w:rFonts w:ascii="Arial" w:eastAsia="Times New Roman" w:hAnsi="Arial" w:cs="Arial"/>
          <w:sz w:val="21"/>
          <w:szCs w:val="21"/>
          <w:lang w:eastAsia="en-GB"/>
        </w:rPr>
        <w:t xml:space="preserve">connected person*, </w:t>
      </w:r>
      <w:r w:rsidR="000250AE" w:rsidRPr="0014432A">
        <w:rPr>
          <w:rFonts w:ascii="Arial" w:eastAsia="Times New Roman" w:hAnsi="Arial" w:cs="Arial"/>
          <w:sz w:val="21"/>
          <w:szCs w:val="21"/>
          <w:lang w:eastAsia="en-GB"/>
        </w:rPr>
        <w:t>professional, and business interests on the other. This includes avoiding actual conflicts of interest as well as the percepti</w:t>
      </w:r>
      <w:bookmarkStart w:id="0" w:name="_GoBack"/>
      <w:bookmarkEnd w:id="0"/>
      <w:r w:rsidR="000250AE" w:rsidRPr="0014432A">
        <w:rPr>
          <w:rFonts w:ascii="Arial" w:eastAsia="Times New Roman" w:hAnsi="Arial" w:cs="Arial"/>
          <w:sz w:val="21"/>
          <w:szCs w:val="21"/>
          <w:lang w:eastAsia="en-GB"/>
        </w:rPr>
        <w:t>on of conflicts of interest.</w:t>
      </w:r>
    </w:p>
    <w:p w:rsidR="000250AE" w:rsidRPr="0014432A" w:rsidRDefault="000250AE" w:rsidP="000250AE">
      <w:pPr>
        <w:shd w:val="clear" w:color="auto" w:fill="FFFFFF"/>
        <w:spacing w:after="324" w:line="270" w:lineRule="atLeast"/>
        <w:rPr>
          <w:rFonts w:ascii="Arial" w:eastAsia="Times New Roman" w:hAnsi="Arial" w:cs="Arial"/>
          <w:sz w:val="21"/>
          <w:szCs w:val="21"/>
          <w:lang w:eastAsia="en-GB"/>
        </w:rPr>
      </w:pPr>
      <w:r w:rsidRPr="0014432A">
        <w:rPr>
          <w:rFonts w:ascii="Arial" w:eastAsia="Times New Roman" w:hAnsi="Arial" w:cs="Arial"/>
          <w:sz w:val="21"/>
          <w:szCs w:val="21"/>
          <w:lang w:eastAsia="en-GB"/>
        </w:rPr>
        <w:t>The purposes of this policy is to protect the integrity of the York LGBT Forum's decision-making process, to enable our stakeholders to have confidence in our integrity, and to protect the integrity and reputation of volunteers, the membership and committee members.</w:t>
      </w:r>
    </w:p>
    <w:p w:rsidR="000250AE" w:rsidRPr="0014432A" w:rsidRDefault="000250AE" w:rsidP="000250AE">
      <w:pPr>
        <w:shd w:val="clear" w:color="auto" w:fill="FFFFFF"/>
        <w:spacing w:after="324" w:line="270" w:lineRule="atLeast"/>
        <w:rPr>
          <w:rFonts w:ascii="Arial" w:eastAsia="Times New Roman" w:hAnsi="Arial" w:cs="Arial"/>
          <w:sz w:val="21"/>
          <w:szCs w:val="21"/>
          <w:lang w:eastAsia="en-GB"/>
        </w:rPr>
      </w:pPr>
      <w:r w:rsidRPr="0014432A">
        <w:rPr>
          <w:rFonts w:ascii="Arial" w:eastAsia="Times New Roman" w:hAnsi="Arial" w:cs="Arial"/>
          <w:sz w:val="21"/>
          <w:szCs w:val="21"/>
          <w:lang w:eastAsia="en-GB"/>
        </w:rPr>
        <w:t>Examples of conflicts of interest include:</w:t>
      </w:r>
    </w:p>
    <w:p w:rsidR="000250AE" w:rsidRPr="0014432A" w:rsidRDefault="000250AE" w:rsidP="000250AE">
      <w:pPr>
        <w:numPr>
          <w:ilvl w:val="0"/>
          <w:numId w:val="1"/>
        </w:numPr>
        <w:shd w:val="clear" w:color="auto" w:fill="FFFFFF"/>
        <w:spacing w:after="45" w:line="256" w:lineRule="atLeast"/>
        <w:rPr>
          <w:rFonts w:ascii="Arial" w:eastAsia="Times New Roman" w:hAnsi="Arial" w:cs="Arial"/>
          <w:sz w:val="18"/>
          <w:szCs w:val="18"/>
          <w:lang w:eastAsia="en-GB"/>
        </w:rPr>
      </w:pPr>
      <w:r w:rsidRPr="0014432A">
        <w:rPr>
          <w:rFonts w:ascii="Arial" w:eastAsia="Times New Roman" w:hAnsi="Arial" w:cs="Arial"/>
          <w:sz w:val="18"/>
          <w:szCs w:val="18"/>
          <w:lang w:eastAsia="en-GB"/>
        </w:rPr>
        <w:t>A committee member who is related to a member of staff and there is decision to be taken on staff pay and/or conditions.</w:t>
      </w:r>
    </w:p>
    <w:p w:rsidR="000250AE" w:rsidRPr="0014432A" w:rsidRDefault="000250AE" w:rsidP="000250AE">
      <w:pPr>
        <w:numPr>
          <w:ilvl w:val="0"/>
          <w:numId w:val="1"/>
        </w:numPr>
        <w:shd w:val="clear" w:color="auto" w:fill="FFFFFF"/>
        <w:spacing w:after="45" w:line="256" w:lineRule="atLeast"/>
        <w:rPr>
          <w:rFonts w:ascii="Arial" w:eastAsia="Times New Roman" w:hAnsi="Arial" w:cs="Arial"/>
          <w:sz w:val="18"/>
          <w:szCs w:val="18"/>
          <w:lang w:eastAsia="en-GB"/>
        </w:rPr>
      </w:pPr>
      <w:r w:rsidRPr="0014432A">
        <w:rPr>
          <w:rFonts w:ascii="Arial" w:eastAsia="Times New Roman" w:hAnsi="Arial" w:cs="Arial"/>
          <w:sz w:val="18"/>
          <w:szCs w:val="18"/>
          <w:lang w:eastAsia="en-GB"/>
        </w:rPr>
        <w:t>A committee member who is also on the committee of another organisation that is competing for the same funding.</w:t>
      </w:r>
    </w:p>
    <w:p w:rsidR="000250AE" w:rsidRPr="0014432A" w:rsidRDefault="000250AE" w:rsidP="000250AE">
      <w:pPr>
        <w:numPr>
          <w:ilvl w:val="0"/>
          <w:numId w:val="1"/>
        </w:numPr>
        <w:shd w:val="clear" w:color="auto" w:fill="FFFFFF"/>
        <w:spacing w:after="45" w:line="256" w:lineRule="atLeast"/>
        <w:rPr>
          <w:rFonts w:ascii="Arial" w:eastAsia="Times New Roman" w:hAnsi="Arial" w:cs="Arial"/>
          <w:sz w:val="18"/>
          <w:szCs w:val="18"/>
          <w:lang w:eastAsia="en-GB"/>
        </w:rPr>
      </w:pPr>
      <w:r w:rsidRPr="0014432A">
        <w:rPr>
          <w:rFonts w:ascii="Arial" w:eastAsia="Times New Roman" w:hAnsi="Arial" w:cs="Arial"/>
          <w:sz w:val="18"/>
          <w:szCs w:val="18"/>
          <w:lang w:eastAsia="en-GB"/>
        </w:rPr>
        <w:t>A committee member who has shares in a business that may be awarded a contract to do work or provide services for the organisation.</w:t>
      </w:r>
    </w:p>
    <w:p w:rsidR="000250AE" w:rsidRPr="0014432A" w:rsidRDefault="000250AE" w:rsidP="000250AE">
      <w:pPr>
        <w:shd w:val="clear" w:color="auto" w:fill="FFFFFF"/>
        <w:spacing w:after="324" w:line="270" w:lineRule="atLeast"/>
        <w:rPr>
          <w:rFonts w:ascii="Arial" w:eastAsia="Times New Roman" w:hAnsi="Arial" w:cs="Arial"/>
          <w:sz w:val="21"/>
          <w:szCs w:val="21"/>
          <w:lang w:eastAsia="en-GB"/>
        </w:rPr>
      </w:pPr>
      <w:r w:rsidRPr="0014432A">
        <w:rPr>
          <w:rFonts w:ascii="Arial" w:eastAsia="Times New Roman" w:hAnsi="Arial" w:cs="Arial"/>
          <w:sz w:val="21"/>
          <w:szCs w:val="21"/>
          <w:lang w:eastAsia="en-GB"/>
        </w:rPr>
        <w:t>Upon appointment each committee member will make a full, written disclosure of interests, such as relationships, and posts held, that could potentially result in a conflict of interest. This written disclo</w:t>
      </w:r>
      <w:r w:rsidR="00195F54">
        <w:rPr>
          <w:rFonts w:ascii="Arial" w:eastAsia="Times New Roman" w:hAnsi="Arial" w:cs="Arial"/>
          <w:sz w:val="21"/>
          <w:szCs w:val="21"/>
          <w:lang w:eastAsia="en-GB"/>
        </w:rPr>
        <w:t xml:space="preserve">sure will be kept on file and </w:t>
      </w:r>
      <w:r w:rsidRPr="0014432A">
        <w:rPr>
          <w:rFonts w:ascii="Arial" w:eastAsia="Times New Roman" w:hAnsi="Arial" w:cs="Arial"/>
          <w:sz w:val="21"/>
          <w:szCs w:val="21"/>
          <w:lang w:eastAsia="en-GB"/>
        </w:rPr>
        <w:t>will be updated as appropriate.</w:t>
      </w:r>
      <w:r w:rsidR="00F64157">
        <w:rPr>
          <w:rFonts w:ascii="Arial" w:eastAsia="Times New Roman" w:hAnsi="Arial" w:cs="Arial"/>
          <w:sz w:val="21"/>
          <w:szCs w:val="21"/>
          <w:lang w:eastAsia="en-GB"/>
        </w:rPr>
        <w:t xml:space="preserve"> </w:t>
      </w:r>
      <w:r w:rsidR="005273C1">
        <w:rPr>
          <w:rFonts w:ascii="Arial" w:eastAsia="Times New Roman" w:hAnsi="Arial" w:cs="Arial"/>
          <w:sz w:val="21"/>
          <w:szCs w:val="21"/>
          <w:lang w:eastAsia="en-GB"/>
        </w:rPr>
        <w:br/>
      </w:r>
      <w:r w:rsidR="005273C1">
        <w:rPr>
          <w:rFonts w:ascii="Arial" w:eastAsia="Times New Roman" w:hAnsi="Arial" w:cs="Arial"/>
          <w:sz w:val="21"/>
          <w:szCs w:val="21"/>
          <w:lang w:eastAsia="en-GB"/>
        </w:rPr>
        <w:br/>
      </w:r>
      <w:r w:rsidRPr="0014432A">
        <w:rPr>
          <w:rFonts w:ascii="Arial" w:eastAsia="Times New Roman" w:hAnsi="Arial" w:cs="Arial"/>
          <w:sz w:val="21"/>
          <w:szCs w:val="21"/>
          <w:lang w:eastAsia="en-GB"/>
        </w:rPr>
        <w:t xml:space="preserve">In the course of meetings or activities, committee members will disclose any interests in a transaction or decision where there may be a conflict between the organisations best interests and the committee </w:t>
      </w:r>
      <w:proofErr w:type="gramStart"/>
      <w:r w:rsidRPr="0014432A">
        <w:rPr>
          <w:rFonts w:ascii="Arial" w:eastAsia="Times New Roman" w:hAnsi="Arial" w:cs="Arial"/>
          <w:sz w:val="21"/>
          <w:szCs w:val="21"/>
          <w:lang w:eastAsia="en-GB"/>
        </w:rPr>
        <w:t>members</w:t>
      </w:r>
      <w:proofErr w:type="gramEnd"/>
      <w:r w:rsidRPr="0014432A">
        <w:rPr>
          <w:rFonts w:ascii="Arial" w:eastAsia="Times New Roman" w:hAnsi="Arial" w:cs="Arial"/>
          <w:sz w:val="21"/>
          <w:szCs w:val="21"/>
          <w:lang w:eastAsia="en-GB"/>
        </w:rPr>
        <w:t xml:space="preserve"> best interests or a conflict between the best interests of two organisa</w:t>
      </w:r>
      <w:r w:rsidR="00195F54">
        <w:rPr>
          <w:rFonts w:ascii="Arial" w:eastAsia="Times New Roman" w:hAnsi="Arial" w:cs="Arial"/>
          <w:sz w:val="21"/>
          <w:szCs w:val="21"/>
          <w:lang w:eastAsia="en-GB"/>
        </w:rPr>
        <w:t>tions that the committee member</w:t>
      </w:r>
      <w:r w:rsidRPr="0014432A">
        <w:rPr>
          <w:rFonts w:ascii="Arial" w:eastAsia="Times New Roman" w:hAnsi="Arial" w:cs="Arial"/>
          <w:sz w:val="21"/>
          <w:szCs w:val="21"/>
          <w:lang w:eastAsia="en-GB"/>
        </w:rPr>
        <w:t xml:space="preserve"> is involved with.</w:t>
      </w:r>
    </w:p>
    <w:p w:rsidR="000250AE" w:rsidRPr="0014432A" w:rsidRDefault="000250AE" w:rsidP="000250AE">
      <w:pPr>
        <w:shd w:val="clear" w:color="auto" w:fill="FFFFFF"/>
        <w:spacing w:after="324" w:line="270" w:lineRule="atLeast"/>
        <w:rPr>
          <w:rFonts w:ascii="Arial" w:eastAsia="Times New Roman" w:hAnsi="Arial" w:cs="Arial"/>
          <w:sz w:val="21"/>
          <w:szCs w:val="21"/>
          <w:lang w:eastAsia="en-GB"/>
        </w:rPr>
      </w:pPr>
      <w:r w:rsidRPr="0014432A">
        <w:rPr>
          <w:rFonts w:ascii="Arial" w:eastAsia="Times New Roman" w:hAnsi="Arial" w:cs="Arial"/>
          <w:sz w:val="21"/>
          <w:szCs w:val="21"/>
          <w:lang w:eastAsia="en-GB"/>
        </w:rPr>
        <w:t>After disclosure, I understand that I may be asked to leave the room for the discussion and may not be able to take part in the decision depending on the judgement of the other committee members present at the time.</w:t>
      </w:r>
      <w:r w:rsidR="00F64157">
        <w:rPr>
          <w:rFonts w:ascii="Arial" w:eastAsia="Times New Roman" w:hAnsi="Arial" w:cs="Arial"/>
          <w:sz w:val="21"/>
          <w:szCs w:val="21"/>
          <w:lang w:eastAsia="en-GB"/>
        </w:rPr>
        <w:t xml:space="preserve"> </w:t>
      </w:r>
      <w:r w:rsidR="005273C1">
        <w:rPr>
          <w:rFonts w:ascii="Arial" w:eastAsia="Times New Roman" w:hAnsi="Arial" w:cs="Arial"/>
          <w:sz w:val="21"/>
          <w:szCs w:val="21"/>
          <w:lang w:eastAsia="en-GB"/>
        </w:rPr>
        <w:br/>
      </w:r>
      <w:r w:rsidR="005273C1">
        <w:rPr>
          <w:rFonts w:ascii="Arial" w:eastAsia="Times New Roman" w:hAnsi="Arial" w:cs="Arial"/>
          <w:sz w:val="21"/>
          <w:szCs w:val="21"/>
          <w:lang w:eastAsia="en-GB"/>
        </w:rPr>
        <w:br/>
      </w:r>
      <w:r w:rsidRPr="0014432A">
        <w:rPr>
          <w:rFonts w:ascii="Arial" w:eastAsia="Times New Roman" w:hAnsi="Arial" w:cs="Arial"/>
          <w:sz w:val="21"/>
          <w:szCs w:val="21"/>
          <w:lang w:eastAsia="en-GB"/>
        </w:rPr>
        <w:t>Any such disclosure and the subsequent actions taken will be noted in the minutes.</w:t>
      </w:r>
    </w:p>
    <w:p w:rsidR="006874A4" w:rsidRPr="0014432A" w:rsidRDefault="0014432A" w:rsidP="0014432A">
      <w:pPr>
        <w:rPr>
          <w:sz w:val="21"/>
          <w:szCs w:val="21"/>
        </w:rPr>
      </w:pPr>
      <w:r w:rsidRPr="0014432A">
        <w:rPr>
          <w:rFonts w:ascii="Arial" w:hAnsi="Arial" w:cs="Arial"/>
          <w:sz w:val="21"/>
          <w:szCs w:val="21"/>
          <w:shd w:val="clear" w:color="auto" w:fill="FFFFFF"/>
        </w:rPr>
        <w:t xml:space="preserve">*Connected person: in broad terms this means family, relatives or business partners of a trustee, as well as businesses in which a trustee has an interest through ownership or influence. The term includes a trustee’s spouse or unmarried or civil partner, children, siblings, grandchildren and grandparents, as well as businesses where a trustee or family member holds at least one-fifth of the shareholding or voting rights. If in doubt about whether a person or business is a connected person seek advice from a solicitor or other person qualified to </w:t>
      </w:r>
      <w:proofErr w:type="gramStart"/>
      <w:r w:rsidRPr="0014432A">
        <w:rPr>
          <w:rFonts w:ascii="Arial" w:hAnsi="Arial" w:cs="Arial"/>
          <w:sz w:val="21"/>
          <w:szCs w:val="21"/>
          <w:shd w:val="clear" w:color="auto" w:fill="FFFFFF"/>
        </w:rPr>
        <w:t>advise</w:t>
      </w:r>
      <w:proofErr w:type="gramEnd"/>
      <w:r w:rsidRPr="0014432A">
        <w:rPr>
          <w:rFonts w:ascii="Arial" w:hAnsi="Arial" w:cs="Arial"/>
          <w:sz w:val="21"/>
          <w:szCs w:val="21"/>
          <w:shd w:val="clear" w:color="auto" w:fill="FFFFFF"/>
        </w:rPr>
        <w:t xml:space="preserve"> on the matter.</w:t>
      </w:r>
    </w:p>
    <w:sectPr w:rsidR="006874A4" w:rsidRPr="001443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F90" w:rsidRDefault="006B2F90" w:rsidP="00F64157">
      <w:pPr>
        <w:spacing w:after="0" w:line="240" w:lineRule="auto"/>
      </w:pPr>
      <w:r>
        <w:separator/>
      </w:r>
    </w:p>
  </w:endnote>
  <w:endnote w:type="continuationSeparator" w:id="0">
    <w:p w:rsidR="006B2F90" w:rsidRDefault="006B2F90" w:rsidP="00F64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F90" w:rsidRDefault="006B2F90" w:rsidP="00F64157">
      <w:pPr>
        <w:spacing w:after="0" w:line="240" w:lineRule="auto"/>
      </w:pPr>
      <w:r>
        <w:separator/>
      </w:r>
    </w:p>
  </w:footnote>
  <w:footnote w:type="continuationSeparator" w:id="0">
    <w:p w:rsidR="006B2F90" w:rsidRDefault="006B2F90" w:rsidP="00F64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157" w:rsidRDefault="00F64157" w:rsidP="00F64157">
    <w:pPr>
      <w:pStyle w:val="Header"/>
      <w:jc w:val="center"/>
    </w:pPr>
    <w:r>
      <w:rPr>
        <w:noProof/>
        <w:sz w:val="28"/>
        <w:szCs w:val="28"/>
        <w:lang w:eastAsia="en-GB"/>
      </w:rPr>
      <w:drawing>
        <wp:inline distT="0" distB="0" distL="0" distR="0">
          <wp:extent cx="28194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42975"/>
                  </a:xfrm>
                  <a:prstGeom prst="rect">
                    <a:avLst/>
                  </a:prstGeom>
                  <a:noFill/>
                  <a:ln>
                    <a:noFill/>
                  </a:ln>
                </pic:spPr>
              </pic:pic>
            </a:graphicData>
          </a:graphic>
        </wp:inline>
      </w:drawing>
    </w:r>
  </w:p>
  <w:p w:rsidR="00F64157" w:rsidRDefault="00F64157" w:rsidP="00F64157">
    <w:pPr>
      <w:pStyle w:val="Header"/>
      <w:jc w:val="center"/>
    </w:pPr>
    <w:r>
      <w:t>Charity Number: 1162234</w:t>
    </w:r>
  </w:p>
  <w:p w:rsidR="00F64157" w:rsidRDefault="00F64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415E3"/>
    <w:multiLevelType w:val="multilevel"/>
    <w:tmpl w:val="9B6A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720846"/>
    <w:multiLevelType w:val="hybridMultilevel"/>
    <w:tmpl w:val="13807850"/>
    <w:lvl w:ilvl="0" w:tplc="1B4A2C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Q0MDE2tzQwMrAwMDNT0lEKTi0uzszPAykwrQUAeCg1MCwAAAA="/>
  </w:docVars>
  <w:rsids>
    <w:rsidRoot w:val="000250AE"/>
    <w:rsid w:val="000250AE"/>
    <w:rsid w:val="0014432A"/>
    <w:rsid w:val="00195F54"/>
    <w:rsid w:val="001F0A90"/>
    <w:rsid w:val="005273C1"/>
    <w:rsid w:val="005279C4"/>
    <w:rsid w:val="006874A4"/>
    <w:rsid w:val="006B2F90"/>
    <w:rsid w:val="006E20E1"/>
    <w:rsid w:val="0083495C"/>
    <w:rsid w:val="00A96036"/>
    <w:rsid w:val="00C928B3"/>
    <w:rsid w:val="00F5722E"/>
    <w:rsid w:val="00F64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72673-3259-4A8B-970F-2F31CCB0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50AE"/>
    <w:rPr>
      <w:b/>
      <w:bCs/>
    </w:rPr>
  </w:style>
  <w:style w:type="paragraph" w:styleId="NormalWeb">
    <w:name w:val="Normal (Web)"/>
    <w:basedOn w:val="Normal"/>
    <w:uiPriority w:val="99"/>
    <w:semiHidden/>
    <w:unhideWhenUsed/>
    <w:rsid w:val="000250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432A"/>
    <w:pPr>
      <w:ind w:left="720"/>
      <w:contextualSpacing/>
    </w:pPr>
  </w:style>
  <w:style w:type="paragraph" w:styleId="Header">
    <w:name w:val="header"/>
    <w:basedOn w:val="Normal"/>
    <w:link w:val="HeaderChar"/>
    <w:uiPriority w:val="99"/>
    <w:unhideWhenUsed/>
    <w:rsid w:val="00F64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157"/>
  </w:style>
  <w:style w:type="paragraph" w:styleId="Footer">
    <w:name w:val="footer"/>
    <w:basedOn w:val="Normal"/>
    <w:link w:val="FooterChar"/>
    <w:uiPriority w:val="99"/>
    <w:unhideWhenUsed/>
    <w:rsid w:val="00F64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6907">
      <w:bodyDiv w:val="1"/>
      <w:marLeft w:val="0"/>
      <w:marRight w:val="0"/>
      <w:marTop w:val="0"/>
      <w:marBottom w:val="0"/>
      <w:divBdr>
        <w:top w:val="none" w:sz="0" w:space="0" w:color="auto"/>
        <w:left w:val="none" w:sz="0" w:space="0" w:color="auto"/>
        <w:bottom w:val="none" w:sz="0" w:space="0" w:color="auto"/>
        <w:right w:val="none" w:sz="0" w:space="0" w:color="auto"/>
      </w:divBdr>
    </w:div>
    <w:div w:id="2136217667">
      <w:bodyDiv w:val="1"/>
      <w:marLeft w:val="0"/>
      <w:marRight w:val="0"/>
      <w:marTop w:val="0"/>
      <w:marBottom w:val="0"/>
      <w:divBdr>
        <w:top w:val="none" w:sz="0" w:space="0" w:color="auto"/>
        <w:left w:val="none" w:sz="0" w:space="0" w:color="auto"/>
        <w:bottom w:val="none" w:sz="0" w:space="0" w:color="auto"/>
        <w:right w:val="none" w:sz="0" w:space="0" w:color="auto"/>
      </w:divBdr>
      <w:divsChild>
        <w:div w:id="1511066555">
          <w:marLeft w:val="0"/>
          <w:marRight w:val="0"/>
          <w:marTop w:val="0"/>
          <w:marBottom w:val="0"/>
          <w:divBdr>
            <w:top w:val="none" w:sz="0" w:space="0" w:color="auto"/>
            <w:left w:val="none" w:sz="0" w:space="0" w:color="auto"/>
            <w:bottom w:val="none" w:sz="0" w:space="0" w:color="auto"/>
            <w:right w:val="none" w:sz="0" w:space="0" w:color="auto"/>
          </w:divBdr>
        </w:div>
        <w:div w:id="2008627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8</cp:revision>
  <dcterms:created xsi:type="dcterms:W3CDTF">2016-10-16T15:12:00Z</dcterms:created>
  <dcterms:modified xsi:type="dcterms:W3CDTF">2017-04-22T17:34:00Z</dcterms:modified>
</cp:coreProperties>
</file>